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30" w:rsidRPr="00056915" w:rsidRDefault="0091711F" w:rsidP="00986430">
      <w:pPr>
        <w:widowControl w:val="0"/>
        <w:autoSpaceDE w:val="0"/>
        <w:autoSpaceDN w:val="0"/>
        <w:adjustRightInd w:val="0"/>
        <w:spacing w:after="60" w:line="235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011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056915" w:rsidRPr="00011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-оферта</w:t>
      </w:r>
    </w:p>
    <w:p w:rsidR="00550FEC" w:rsidRPr="003F7764" w:rsidRDefault="00550FEC" w:rsidP="00FD3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30A" w:rsidRDefault="0083530A" w:rsidP="00FD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Фрязино                                                           </w:t>
      </w:r>
      <w:r w:rsidR="005D2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CF2333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07BC2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60561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33431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2022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bookmarkStart w:id="1" w:name="Par686"/>
      <w:bookmarkEnd w:id="1"/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317E" w:rsidRPr="003F7764" w:rsidRDefault="00FD317E" w:rsidP="00FD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17E" w:rsidRPr="003F7764" w:rsidRDefault="00E60561" w:rsidP="00FD3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 РФ_________________</w:t>
      </w:r>
      <w:r w:rsidR="00957C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_________________________________________________, именуемый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52C6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дальнейшем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8353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E511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  <w:r w:rsidR="001E241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3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</w:t>
      </w:r>
      <w:r w:rsidR="00834F6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ответственностью </w:t>
      </w:r>
      <w:r w:rsidR="00D63C07">
        <w:rPr>
          <w:rFonts w:ascii="Times New Roman" w:eastAsia="Times New Roman" w:hAnsi="Times New Roman" w:cs="Times New Roman"/>
          <w:sz w:val="20"/>
          <w:szCs w:val="20"/>
          <w:lang w:eastAsia="ru-RU"/>
        </w:rPr>
        <w:t>«Интер-Сервис»</w:t>
      </w:r>
      <w:r w:rsidR="000D0B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Исполнитель, в лице </w:t>
      </w:r>
      <w:r w:rsidR="00EA1D5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D0B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иректора 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Соснина Владимира Валерьевича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8353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</w:t>
      </w:r>
      <w:r w:rsidR="00A252C6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угой стороны, вместе именуемые Стороны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каждый </w:t>
      </w:r>
      <w:r w:rsidR="008353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</w:t>
      </w:r>
      <w:r w:rsidR="00A252C6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Сторона</w:t>
      </w:r>
      <w:r w:rsidR="00EE0D0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74288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настоящий </w:t>
      </w:r>
      <w:r w:rsidR="0091711F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</w:t>
      </w:r>
      <w:r w:rsidR="00274288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нижеследующем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45749" w:rsidRPr="003F77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0FEC" w:rsidRPr="003F7764" w:rsidRDefault="00550FEC" w:rsidP="00FD31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Par688"/>
      <w:bookmarkEnd w:id="2"/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Предмет </w:t>
      </w:r>
      <w:r w:rsidR="00233EC1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</w:p>
    <w:p w:rsidR="00E1677C" w:rsidRDefault="00550FEC" w:rsidP="00FD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690"/>
      <w:bookmarkEnd w:id="3"/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</w:t>
      </w:r>
      <w:r w:rsid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со ст. 437 Гражданского кодекса РФ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>(ГК РФ)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договором-офертой, то есть предложением </w:t>
      </w:r>
      <w:r w:rsid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Исполнителя 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заключить договор </w:t>
      </w:r>
      <w:r w:rsid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Абоненту 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условиях</w:t>
      </w:r>
      <w:r w:rsidR="00DB573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изложенных далее в настоящем Договоре</w:t>
      </w:r>
      <w:r w:rsid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1594" w:rsidRDefault="00E1677C" w:rsidP="00FD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 – любой из</w:t>
      </w:r>
      <w:r w:rsidR="00011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собственников помещений, находящихся </w:t>
      </w:r>
      <w:r w:rsidR="00DB5736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многоквартирных жилых домах по адресу: Московская обл., г.о. Лосино-Петровский, использующих автоматическое запирающее у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стройство – домофонную систему.</w:t>
      </w:r>
    </w:p>
    <w:p w:rsidR="00E1677C" w:rsidRDefault="00E1677C" w:rsidP="00FD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«Интер-Сервис», место нахождения: </w:t>
      </w:r>
      <w:r w:rsidR="00802425" w:rsidRP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>141138, обл. Московская, г. Щёлково, пос. Литвиново, д. 13, помещ. 7</w:t>
      </w:r>
      <w:r w:rsid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ОГРН 1135050006926 </w:t>
      </w:r>
      <w:r w:rsidR="00802425" w:rsidRP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 ноября 2013 г.</w:t>
      </w:r>
      <w:r w:rsid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ИНН/КПП 5050108030/</w:t>
      </w:r>
      <w:r w:rsidR="00802425" w:rsidRPr="00802425">
        <w:rPr>
          <w:rFonts w:ascii="Times New Roman" w:eastAsia="Times New Roman" w:hAnsi="Times New Roman" w:cs="Times New Roman"/>
          <w:sz w:val="20"/>
          <w:szCs w:val="20"/>
          <w:lang w:eastAsia="ru-RU"/>
        </w:rPr>
        <w:t>505001001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имеющее в собственности </w:t>
      </w:r>
      <w:r w:rsidR="00B7154A" w:rsidRP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многоквартирных жилых домах по адресу: Московская обл., г.о. Лосино-Петровский,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154A" w:rsidRP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автоматическое запирающее устройство – домофонную систему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677C" w:rsidRPr="00CC4D8A" w:rsidRDefault="00E1677C" w:rsidP="00FD317E">
      <w:pPr>
        <w:pStyle w:val="af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 момента размещения в сети</w:t>
      </w:r>
      <w:r w:rsidR="00802425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Интернет по адресу: </w:t>
      </w:r>
      <w:hyperlink r:id="rId8" w:history="1">
        <w:r w:rsidR="00CC4D8A" w:rsidRPr="00CC4D8A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https://</w:t>
        </w:r>
        <w:r w:rsidR="00CC4D8A" w:rsidRPr="00CC4D8A">
          <w:rPr>
            <w:rStyle w:val="ac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inter</w:t>
        </w:r>
        <w:r w:rsidR="00CC4D8A" w:rsidRPr="00CC4D8A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="00CC4D8A" w:rsidRPr="00CC4D8A">
          <w:rPr>
            <w:rStyle w:val="ac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servis</w:t>
        </w:r>
        <w:r w:rsidR="00CC4D8A" w:rsidRPr="00CC4D8A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CC4D8A" w:rsidRPr="00CC4D8A">
          <w:rPr>
            <w:rStyle w:val="ac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net</w:t>
        </w:r>
      </w:hyperlink>
      <w:r w:rsid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9" w:history="1">
        <w:r w:rsidR="00CC4D8A" w:rsidRPr="00B51C65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https://интер-сервис.рф</w:t>
        </w:r>
      </w:hyperlink>
      <w:r w:rsid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Сайт) и действует до моме</w:t>
      </w:r>
      <w:r w:rsidR="001B30D3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нта отзыва Договора Исполнителем</w:t>
      </w:r>
      <w:r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958B6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</w:t>
      </w:r>
      <w:r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в любое время по своему усмотрению изменить условия Договора или отозвать его.</w:t>
      </w:r>
      <w:r w:rsidR="002958B6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изменения Исполнителем</w:t>
      </w:r>
      <w:r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Договора изменения вступают в силу </w:t>
      </w:r>
      <w:r w:rsidR="00B46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30 дней, с даты </w:t>
      </w:r>
      <w:r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изме</w:t>
      </w:r>
      <w:r w:rsidR="002958B6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ненных условий оферты на Сайте. Для Абонентов оплативших услуги или работы по настоящему Договору</w:t>
      </w:r>
      <w:r w:rsidR="00BA458E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958B6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момента внесения изменений и размещения на Сайте измененных условий Договора</w:t>
      </w:r>
      <w:r w:rsidR="00BA458E" w:rsidRP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действуют условия Договора существовавшие до момента изменения. Такие условия Договора распространяются до момента окончания срока выполнения работ или до конца оплаченного периода оказания услуг. </w:t>
      </w:r>
    </w:p>
    <w:p w:rsidR="00E1677C" w:rsidRPr="00E1677C" w:rsidRDefault="00FD4CBD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Моментом полного и безоговорочного принятия предложения И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заключить 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(то есть акцептом оферты), в соответствии с пунктами 1 и 3 статьи 438 ГК РФ, считается оплата 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Абонентом 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(работ)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сполнителя и\или подписание Абонентом настоящего Договора на бумажном носителе. </w:t>
      </w:r>
    </w:p>
    <w:p w:rsidR="00CC4D8A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</w:t>
      </w:r>
      <w:r w:rsidR="00BA45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сполнителем</w:t>
      </w:r>
      <w:r w:rsidR="00E1677C" w:rsidRPr="00E1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настоящей оферте и могут быть приняты любым лицом не иначе как путем присоединения к предложенному Договору в целом.</w:t>
      </w:r>
    </w:p>
    <w:p w:rsidR="001C4589" w:rsidRPr="003F776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B34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условиями настоящего Договора Исполнитель 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Абоненту возможность использования домофонной системой, </w:t>
      </w:r>
      <w:r w:rsidR="00B3488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 работы по техническому обслуживан</w:t>
      </w:r>
      <w:r w:rsidR="009D6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 и ремонту домофонной системы, </w:t>
      </w:r>
      <w:r w:rsidR="009D67E2" w:rsidRPr="009D67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обеспечению ее нормальной работоспособности, а Абонент в свою очередь обязуется принять результат</w:t>
      </w:r>
      <w:r w:rsidR="002A4C7F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9D67E2" w:rsidRPr="009D6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4C7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 и оплатить их</w:t>
      </w:r>
      <w:r w:rsidR="009D67E2" w:rsidRPr="009D6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на условиях, предусмотренных настоящим Договором.</w:t>
      </w:r>
      <w:r w:rsidR="002A4C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0D0B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заявлению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0D0B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</w:t>
      </w:r>
      <w:r w:rsidR="002A4C7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 работы</w:t>
      </w:r>
      <w:r w:rsidR="000D0B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подключению квартиры(помещения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D0B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A4C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домофонной 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системе</w:t>
      </w:r>
      <w:r w:rsidR="009A2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Система), </w:t>
      </w:r>
      <w:r w:rsidR="009A25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замене и ремонту абонентского кабеля и абонентских устройств.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514CC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оборудования, входящего в Систему: 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анель вызова (домофонная панель) на общей двери;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.2. Э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лектромагнитный замок, включая кнопку отпирания двери;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.3. Б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коммутации;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.4. Б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локи питания;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.5. Д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верной гидравлический доводчик;</w:t>
      </w:r>
    </w:p>
    <w:p w:rsidR="00DB27A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.6. К</w:t>
      </w:r>
      <w:r w:rsidR="00DB27A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абельная структура, находящаяся в слаботочных щитках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A0FFB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.7. </w:t>
      </w:r>
      <w:r w:rsidR="00957C97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Абонентский кабель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A0FFB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8A0FFB">
        <w:rPr>
          <w:rFonts w:ascii="Times New Roman" w:eastAsia="Times New Roman" w:hAnsi="Times New Roman" w:cs="Times New Roman"/>
          <w:sz w:val="20"/>
          <w:szCs w:val="20"/>
          <w:lang w:eastAsia="ru-RU"/>
        </w:rPr>
        <w:t>.8. Абонентские устройства (переговорные устройства, видеокамеры и видеомониторы)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B27A4" w:rsidRDefault="008A0FFB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по настоящему Договору 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поддерживает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работоспособность </w:t>
      </w:r>
      <w:r w:rsidR="007275E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производит ремонт оборудования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, входящего в пункты</w:t>
      </w:r>
      <w:r w:rsid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1.3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</w:t>
      </w:r>
      <w:r w:rsidR="009C42EB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счет внесения Абонентами абонентской платы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C4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Абонентский кабель обслуживается Исполнителем за счет абонентской платы до места ввода в квартиру(помещение) Абонента.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Оборудование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7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перечисленное в п. </w:t>
      </w:r>
      <w:r w:rsidR="00CC4D8A"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.8 </w:t>
      </w:r>
      <w:r w:rsidR="009C42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Договора, а также абонентский кабель в квартире(помещении) Абонента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поддерживается в работоспос</w:t>
      </w:r>
      <w:r w:rsidR="007275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обном состоянии и ремонтируется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отдельную плату. </w:t>
      </w:r>
    </w:p>
    <w:p w:rsidR="00DE0CF4" w:rsidRDefault="00CC4D8A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C42E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 обязан ежемесячно вносить абонентскую плату</w:t>
      </w:r>
      <w:r w:rsidR="00F0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выбранному тарифу</w:t>
      </w:r>
      <w:r w:rsidR="009C4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п. 2 настоящего Договора. </w:t>
      </w:r>
      <w:r w:rsidR="009D055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Тарифы Исполнителя,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и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458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C3EF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услуг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выполнения работ</w:t>
      </w:r>
      <w:r w:rsidR="00784A73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r w:rsidR="007D0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27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Прейскуранте.</w:t>
      </w:r>
      <w:r w:rsidR="003C3EF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4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Прейскурант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неотъемлемым приложением к настоящему </w:t>
      </w:r>
      <w:r w:rsidR="007240F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</w:t>
      </w:r>
      <w:r w:rsidR="00B460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4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Прейскурант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24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приложенный к настоящему Договору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бумажном носителе,</w:t>
      </w:r>
      <w:r w:rsidR="00724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действует</w:t>
      </w:r>
      <w:r w:rsidR="00B46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на момент заключения Договора. </w:t>
      </w:r>
      <w:r w:rsidR="00724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4589" w:rsidRPr="003F7764" w:rsidRDefault="007A6B5C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 на момент заключения Договора____________________________________________________</w:t>
      </w:r>
      <w:r w:rsidR="001E16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C4589" w:rsidRPr="003F7764" w:rsidRDefault="001C4589" w:rsidP="00FD3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FEC" w:rsidRPr="003F7764" w:rsidRDefault="00550FEC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Par692"/>
      <w:bookmarkEnd w:id="4"/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14CCD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Договора</w:t>
      </w: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порядок расчетов</w:t>
      </w:r>
    </w:p>
    <w:p w:rsidR="00C87FAC" w:rsidRPr="003F7764" w:rsidRDefault="00550FEC" w:rsidP="00FD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694"/>
      <w:bookmarkEnd w:id="5"/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F5663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 и услуг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2E2DE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выбранным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ом тарифом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стоимостью дополнительных услуг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A0BBD" w:rsidRPr="003F7764" w:rsidRDefault="00550FEC" w:rsidP="00FD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Оплата 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Договору </w:t>
      </w:r>
      <w:r w:rsidR="007F5663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в рублях РФ</w:t>
      </w:r>
      <w:r w:rsidR="00542EA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E0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авансовым п</w:t>
      </w:r>
      <w:r w:rsidR="0063252F">
        <w:rPr>
          <w:rFonts w:ascii="Times New Roman" w:eastAsia="Times New Roman" w:hAnsi="Times New Roman" w:cs="Times New Roman"/>
          <w:sz w:val="20"/>
          <w:szCs w:val="20"/>
          <w:lang w:eastAsia="ru-RU"/>
        </w:rPr>
        <w:t>ла</w:t>
      </w:r>
      <w:r w:rsidR="00DE0C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тежом,</w:t>
      </w:r>
      <w:r w:rsidR="00542EA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наличным или </w:t>
      </w:r>
      <w:r w:rsidR="002A0BB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безналичным расчетом, </w:t>
      </w:r>
      <w:r w:rsidR="00542EA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внесения </w:t>
      </w:r>
      <w:r w:rsidR="002A0BB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</w:t>
      </w:r>
      <w:r w:rsidR="00542EA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ежных средств </w:t>
      </w:r>
      <w:r w:rsidR="002A0BB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расчетный счет Исполнителя, 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выставленной Исполнителем квитанции</w:t>
      </w:r>
      <w:r w:rsidR="00F554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 использованием банковских онлайн-сервисов, </w:t>
      </w:r>
      <w:r w:rsidR="00D63C07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55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2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</w:t>
      </w:r>
      <w:r w:rsidR="00F5548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 полной</w:t>
      </w:r>
      <w:r w:rsidR="00D6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548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по платежному документу</w:t>
      </w:r>
      <w:r w:rsidR="007212E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5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выставленному ООО «МосОблЕИРЦ» за услуги ЖКХ, или </w:t>
      </w:r>
      <w:r w:rsidR="00D63C0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способами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E0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Абонентская плата по Договору вноситься 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авансовым платежом, за период</w:t>
      </w:r>
      <w:r w:rsidR="00351671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выбранный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Абонентом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(минималь</w:t>
      </w:r>
      <w:r w:rsidR="00DE0CF4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период 1 месяц), в соответствии с выбранным тарифом на обслуживание.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следующий период действия Договора оплачивается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C87FA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заранее, в срок не позднее </w:t>
      </w:r>
      <w:r w:rsidR="00F66E4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за 5 дней до наступления нового</w:t>
      </w:r>
      <w:r w:rsidR="00F554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66E4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неоплаченного </w:t>
      </w:r>
      <w:r w:rsidR="00F66E4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периода действия Договора. </w:t>
      </w:r>
    </w:p>
    <w:p w:rsidR="007717C1" w:rsidRDefault="004366C4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B30D6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6388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отношения Сторон по настоящему Договору распространяется действие статьи 429.4 Гражданского кодекса РФ «Договор с исполнением по требованию (абонентский договор)». В связи с изложенным,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66388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вносить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абонентскую </w:t>
      </w:r>
      <w:r w:rsidR="0066388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плату по Договору вне зависимости от того, были или не были затребованы (использованы) им услуги Исполнителя.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3431" w:rsidRPr="003F7764" w:rsidRDefault="004366C4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</w:t>
      </w:r>
      <w:r w:rsidR="00351671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420C6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55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оставляет за собой право</w:t>
      </w:r>
      <w:r w:rsidR="009D055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одностороннем порядке изменять тарифы, стоимость услуг, условия оказания услуг. Информация об указанных изменениях </w:t>
      </w:r>
      <w:r w:rsidR="005D2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</w:t>
      </w:r>
      <w:r w:rsidR="009D055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размещается на сайте </w:t>
      </w:r>
      <w:r w:rsidR="005D28FE" w:rsidRPr="007D003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10" w:history="1">
        <w:r w:rsidR="005D28FE" w:rsidRPr="00B71B36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www.inter-service.net</w:t>
        </w:r>
      </w:hyperlink>
      <w:r w:rsidR="005D28FE" w:rsidRPr="007D0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hyperlink r:id="rId11" w:history="1">
        <w:r w:rsidR="005D28FE" w:rsidRPr="00B71B36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www.интер-сервис.рф</w:t>
        </w:r>
      </w:hyperlink>
      <w:r w:rsidR="005D28FE" w:rsidRPr="007D003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D055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30 дней до введения </w:t>
      </w:r>
      <w:r w:rsidR="00C8622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 изменений. Стоимость оказания услуг</w:t>
      </w:r>
      <w:r w:rsidR="00DE0CF4">
        <w:rPr>
          <w:rFonts w:ascii="Times New Roman" w:eastAsia="Times New Roman" w:hAnsi="Times New Roman" w:cs="Times New Roman"/>
          <w:sz w:val="20"/>
          <w:szCs w:val="20"/>
          <w:lang w:eastAsia="ru-RU"/>
        </w:rPr>
        <w:t>/выполнения работ</w:t>
      </w:r>
      <w:r w:rsidR="00C86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действует на весь оплаченный период оказания услуг</w:t>
      </w:r>
      <w:r w:rsidR="00DE0CF4">
        <w:rPr>
          <w:rFonts w:ascii="Times New Roman" w:eastAsia="Times New Roman" w:hAnsi="Times New Roman" w:cs="Times New Roman"/>
          <w:sz w:val="20"/>
          <w:szCs w:val="20"/>
          <w:lang w:eastAsia="ru-RU"/>
        </w:rPr>
        <w:t>/выполнения работы</w:t>
      </w:r>
      <w:r w:rsidR="00C862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50FEC" w:rsidRPr="003F7764" w:rsidRDefault="00550FEC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Par706"/>
      <w:bookmarkEnd w:id="6"/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Сроки </w:t>
      </w:r>
      <w:r w:rsidR="00D528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выполнения работ(</w:t>
      </w:r>
      <w:r w:rsidR="0099589B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оказания услуг</w:t>
      </w:r>
      <w:r w:rsidR="00D528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E454D" w:rsidRPr="003F7764" w:rsidRDefault="00550FEC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приступает к выполнению работ(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анию услуг)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следующего дня с да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внесения оплаты.</w:t>
      </w:r>
      <w:r w:rsidR="00BE454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</w:t>
      </w:r>
      <w:r w:rsidR="002B6C7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E454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окончания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выполнения </w:t>
      </w:r>
      <w:r w:rsidR="005C5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конкретной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</w:t>
      </w:r>
      <w:r w:rsidR="005C5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услуг</w:t>
      </w:r>
      <w:r w:rsidR="005C5E7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Договору</w:t>
      </w:r>
      <w:r w:rsidR="004366C4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C7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определяю</w:t>
      </w:r>
      <w:r w:rsidR="00BE454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="005C5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соглашением Сторон, </w:t>
      </w:r>
      <w:r w:rsidR="005C5E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Прейскурантом или</w:t>
      </w:r>
      <w:r w:rsidR="00BE454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окончанием срока действия настоящего Договора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D5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</w:t>
      </w:r>
      <w:r w:rsidR="0099589B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расторжением Договора</w:t>
      </w:r>
      <w:r w:rsidR="00BE454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78D2" w:rsidRPr="003F7764" w:rsidRDefault="000878D2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Условия обслуживания</w:t>
      </w:r>
    </w:p>
    <w:p w:rsidR="008566C2" w:rsidRDefault="000878D2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В случае неработоспособности Системы,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подает Исполнителю заявку на ремонт по телеф</w:t>
      </w:r>
      <w:r w:rsidR="0087624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ону</w:t>
      </w:r>
      <w:r w:rsidR="00957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+7-496-255-54-99</w:t>
      </w:r>
      <w:r w:rsidR="0087624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Заявки на ремонт исполняются </w:t>
      </w:r>
      <w:r w:rsidR="00714B2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срок не позднее 2 календарных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</w:t>
      </w:r>
      <w:r w:rsidR="00957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(включая день подачи)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ее подачи.</w:t>
      </w:r>
      <w:r w:rsidR="0087624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Срочные заявки (заявки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выполняемые в течении </w:t>
      </w:r>
      <w:r w:rsidR="00714B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нескольких часов, в течении 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одного дня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в выходные и праздничные дни) могут быть 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исполнены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соглашению Сторон за дополнительную плату. </w:t>
      </w:r>
    </w:p>
    <w:p w:rsidR="000878D2" w:rsidRPr="003F7764" w:rsidRDefault="00714B27" w:rsidP="00856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Заявки, связанные с доступом Абонента в свой подъезд,</w:t>
      </w:r>
      <w:r w:rsidR="00856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выполняются в срок не более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дня. </w:t>
      </w:r>
    </w:p>
    <w:p w:rsidR="000878D2" w:rsidRDefault="00876245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r w:rsidR="00957C9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пункта 4.1. настоящего Д</w:t>
      </w:r>
      <w:r w:rsidR="00F63F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не распространяются на ремонт и замену оборудования </w:t>
      </w:r>
      <w:r w:rsidR="003C3EF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Абонента</w:t>
      </w:r>
      <w:r w:rsidR="00F63FA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(абонентского переговорного устройства и прочего). В этом случае срок и условия ремонта или замены устанавливаются по соглашению Сторон.</w:t>
      </w:r>
    </w:p>
    <w:p w:rsidR="0036172C" w:rsidRPr="003F7764" w:rsidRDefault="0036172C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Абонент обеспечивает Исполнителю беспрепятственный доступ ко всем элементам домофонной системы. </w:t>
      </w:r>
      <w:r w:rsidR="00EE6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0FEC" w:rsidRPr="003F7764" w:rsidRDefault="00F63FA5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50FEC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сдачи-приемки </w:t>
      </w:r>
      <w:r w:rsidR="0099589B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выполненных работ и оказания услуг</w:t>
      </w:r>
    </w:p>
    <w:p w:rsidR="00FC70B8" w:rsidRPr="003F7764" w:rsidRDefault="00F63FA5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714"/>
      <w:bookmarkStart w:id="8" w:name="Par716"/>
      <w:bookmarkEnd w:id="7"/>
      <w:bookmarkEnd w:id="8"/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E454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FC70B8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соглашению, что по Договору работы считаются выполненными, а услуги оказанными с надлежащим качеством, в полном объеме, в срок</w:t>
      </w:r>
      <w:r w:rsidR="0058648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случае отсутствия письменных претензий от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58648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Письменная претензия может быть подана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58648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Исполнителю не позднее 25 числа месяца, следующего за отчетным. </w:t>
      </w:r>
      <w:r w:rsidR="00FC70B8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0FEC" w:rsidRPr="003F7764" w:rsidRDefault="007A0869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9" w:name="Par776"/>
      <w:bookmarkEnd w:id="9"/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 </w:t>
      </w:r>
      <w:r w:rsidR="00550FEC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550FEC" w:rsidRPr="003F7764" w:rsidRDefault="0054190E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805"/>
      <w:bookmarkEnd w:id="10"/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 неисполнение или ненадлежащее исполнение своих обязательств, установленных </w:t>
      </w:r>
      <w:r w:rsidR="00266C3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266C3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550FEC" w:rsidRPr="003F7764" w:rsidRDefault="00B929CF" w:rsidP="00FD3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6.2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невнесения оплаты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в соответствии с условиями Договора, </w:t>
      </w:r>
      <w:r w:rsidR="00211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чем 30 дней,  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вправе 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приостановить оказание услуг по Договору (в том числе 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отключить абонентское переговорное устройство </w:t>
      </w:r>
      <w:r w:rsidR="00211340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Абонента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Системы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вносить плату за использование 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электромагнитного замка 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общеподъездной двери, в соответствии с </w:t>
      </w:r>
      <w:r w:rsidR="00E6072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тарифами Исполнителя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66C2" w:rsidRDefault="00B929CF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6.3</w:t>
      </w:r>
      <w:r w:rsidR="00FB2082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не несет ответственность за надлежащие объем, сроки и качество оказываемых услуг по Договору в случае </w:t>
      </w:r>
      <w:r w:rsidR="0054190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доступа к элементам и частям Системы.</w:t>
      </w:r>
    </w:p>
    <w:p w:rsidR="008566C2" w:rsidRDefault="008566C2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Если неисправности домофонной системы, указанные в п. 4.1. настоящего Договора, не устраняются Исполнителем в сроки более 3 дней, то в период начиная с 4 дня с даты подачи заявки до даты фактического устранения неисправности, абонентская плата Абоненту не начисляется. </w:t>
      </w:r>
    </w:p>
    <w:p w:rsidR="00FB2082" w:rsidRPr="003F7764" w:rsidRDefault="0054190E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62CD" w:rsidRPr="003F7764" w:rsidRDefault="0054190E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550FEC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550FEC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E62CD" w:rsidRPr="003F7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:rsidR="002E62CD" w:rsidRPr="003F7764" w:rsidRDefault="0054190E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929CF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Система</w:t>
      </w:r>
      <w:r w:rsidR="003C3EF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исключением оборудования</w:t>
      </w:r>
      <w:r w:rsidR="002B6C70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перечисленного в п.п. 1.3.7 – 1.3.</w:t>
      </w:r>
      <w:r w:rsidR="007717C1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настоящего Договора</w:t>
      </w:r>
      <w:r w:rsidR="0036172C">
        <w:rPr>
          <w:rFonts w:ascii="Times New Roman" w:eastAsia="Times New Roman" w:hAnsi="Times New Roman" w:cs="Times New Roman"/>
          <w:sz w:val="20"/>
          <w:szCs w:val="20"/>
          <w:lang w:eastAsia="ru-RU"/>
        </w:rPr>
        <w:t>(абонентский кабель в квартире/помещении Абонента</w:t>
      </w:r>
      <w:r w:rsidR="003C3EF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929CF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62C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собственностью Исполнителя и предоставляется </w:t>
      </w:r>
      <w:r w:rsidR="002C38F9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Абонент</w:t>
      </w:r>
      <w:r w:rsidR="002E62C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у в</w:t>
      </w:r>
      <w:r w:rsidR="00477EA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пользование </w:t>
      </w:r>
      <w:r w:rsidR="002E62C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исключительно для целей 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 обязательств по</w:t>
      </w:r>
      <w:r w:rsidR="002E62CD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настоящему Договору</w:t>
      </w:r>
      <w:r w:rsidR="003C3EFE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653A1" w:rsidRPr="003F7764" w:rsidRDefault="0054190E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злоумышленных действий третьих лиц, изменения законодательства,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</w:t>
      </w:r>
      <w:r w:rsidR="00D653A1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янии предвидеть и предотвратить.</w:t>
      </w:r>
    </w:p>
    <w:p w:rsidR="00D653A1" w:rsidRPr="003F7764" w:rsidRDefault="00D653A1" w:rsidP="00FD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возникновения любых противоречий, претензий и разногласий, а также споров, связанных с исполнением настоящего </w:t>
      </w:r>
      <w:r w:rsidR="002D38D7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Стороны предпринимают усилия для урегулирования таких противоречий, претензий и разн</w:t>
      </w:r>
      <w:r w:rsidR="004A5925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огласий в добровольном порядке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4A73" w:rsidRDefault="00D653A1" w:rsidP="00FD317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7.4.</w:t>
      </w:r>
      <w:r w:rsidR="0031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невыполнения Сторонами своих обязательств и недостижения взаимного согласия споры по </w:t>
      </w:r>
      <w:r w:rsidR="00266C3A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у разрешаются в</w:t>
      </w:r>
      <w:r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 по месту исполнения Договора</w:t>
      </w:r>
      <w:r w:rsidR="00550FEC" w:rsidRPr="003F77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11" w:name="Par855"/>
      <w:bookmarkStart w:id="12" w:name="Par857"/>
      <w:bookmarkStart w:id="13" w:name="Par869"/>
      <w:bookmarkEnd w:id="11"/>
      <w:bookmarkEnd w:id="12"/>
      <w:bookmarkEnd w:id="13"/>
    </w:p>
    <w:p w:rsidR="00FD317E" w:rsidRPr="003F7764" w:rsidRDefault="00FD317E" w:rsidP="00FD317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16"/>
        <w:gridCol w:w="5057"/>
      </w:tblGrid>
      <w:tr w:rsidR="00CF2333" w:rsidRPr="003F7764" w:rsidTr="00726ED3">
        <w:tc>
          <w:tcPr>
            <w:tcW w:w="5920" w:type="dxa"/>
          </w:tcPr>
          <w:p w:rsidR="00CF2333" w:rsidRPr="003F7764" w:rsidRDefault="002C38F9" w:rsidP="00550FE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Абонент</w:t>
            </w:r>
            <w:r w:rsidR="00CF2333"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353" w:type="dxa"/>
          </w:tcPr>
          <w:p w:rsidR="00CF2333" w:rsidRPr="003F7764" w:rsidRDefault="00CF2333" w:rsidP="00550FE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</w:tc>
      </w:tr>
      <w:tr w:rsidR="00CF2333" w:rsidRPr="00726ED3" w:rsidTr="00726ED3">
        <w:tc>
          <w:tcPr>
            <w:tcW w:w="5920" w:type="dxa"/>
          </w:tcPr>
          <w:p w:rsidR="00D653A1" w:rsidRPr="003F7764" w:rsidRDefault="00906370" w:rsidP="00957C97">
            <w:pPr>
              <w:widowControl w:val="0"/>
              <w:autoSpaceDE w:val="0"/>
              <w:autoSpaceDN w:val="0"/>
              <w:adjustRightInd w:val="0"/>
              <w:spacing w:after="60"/>
              <w:ind w:right="-402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ФИО__________</w:t>
            </w:r>
            <w:r w:rsidR="00784A73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784A73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906370" w:rsidRPr="003F7764" w:rsidRDefault="00906370" w:rsidP="00D82A8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Адрес___</w:t>
            </w:r>
            <w:r w:rsidR="00784A73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906370" w:rsidRPr="003F7764" w:rsidRDefault="00906370" w:rsidP="00D82A8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Паспорт_____________________</w:t>
            </w:r>
            <w:r w:rsidR="00784A73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784A73" w:rsidRPr="003F7764" w:rsidRDefault="00784A73" w:rsidP="00D82A8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957C97" w:rsidRDefault="000C2DDE" w:rsidP="00957C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906370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784A73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  <w:r w:rsidR="00906370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0C2DDE" w:rsidRPr="003F7764" w:rsidRDefault="000C2DDE" w:rsidP="00957C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E-mail: </w:t>
            </w:r>
            <w:r w:rsidR="00784A73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  <w:tc>
          <w:tcPr>
            <w:tcW w:w="5353" w:type="dxa"/>
          </w:tcPr>
          <w:p w:rsidR="00906370" w:rsidRDefault="00957C97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«Интер-Сервис»</w:t>
            </w:r>
          </w:p>
          <w:p w:rsidR="00957C97" w:rsidRDefault="00957C97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141138, Московская обл., Щелковский р-н, п. Литвиново, д.</w:t>
            </w:r>
            <w:r w:rsidR="002B6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B7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7</w:t>
            </w:r>
          </w:p>
          <w:p w:rsidR="00957C97" w:rsidRPr="00957C97" w:rsidRDefault="00957C97" w:rsidP="00957C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 5050108030    КПП 505001001</w:t>
            </w:r>
          </w:p>
          <w:p w:rsidR="00957C97" w:rsidRPr="00957C97" w:rsidRDefault="00957C97" w:rsidP="00957C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Р/счет </w:t>
            </w: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40702810540020009878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</w:t>
            </w: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Сбербанк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Москва </w:t>
            </w:r>
          </w:p>
          <w:p w:rsidR="00957C97" w:rsidRPr="00957C97" w:rsidRDefault="00957C97" w:rsidP="00957C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Кор/счет 30101810400000000225</w:t>
            </w:r>
          </w:p>
          <w:p w:rsidR="00906370" w:rsidRPr="003F7764" w:rsidRDefault="00957C97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044525225</w:t>
            </w:r>
          </w:p>
          <w:p w:rsidR="00CF2333" w:rsidRPr="003F7764" w:rsidRDefault="00D82A80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 : 8 (496) 255-54-99</w:t>
            </w:r>
          </w:p>
          <w:p w:rsidR="00CF2333" w:rsidRPr="00085080" w:rsidRDefault="00CF2333" w:rsidP="001971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2" w:history="1">
              <w:r w:rsidR="00085080" w:rsidRPr="00B71B93">
                <w:rPr>
                  <w:rStyle w:val="ac"/>
                  <w:lang w:val="en-US"/>
                </w:rPr>
                <w:t>abonent@inter-service.net</w:t>
              </w:r>
            </w:hyperlink>
            <w:r w:rsidR="00085080">
              <w:rPr>
                <w:lang w:val="en-US"/>
              </w:rPr>
              <w:t xml:space="preserve"> </w:t>
            </w:r>
          </w:p>
        </w:tc>
      </w:tr>
      <w:tr w:rsidR="000C2DDE" w:rsidRPr="003F7764" w:rsidTr="00726ED3">
        <w:trPr>
          <w:trHeight w:val="70"/>
        </w:trPr>
        <w:tc>
          <w:tcPr>
            <w:tcW w:w="5920" w:type="dxa"/>
          </w:tcPr>
          <w:p w:rsidR="00104FEE" w:rsidRPr="00056915" w:rsidRDefault="00104FEE" w:rsidP="0090637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06370" w:rsidRPr="003F7764" w:rsidRDefault="00957C97" w:rsidP="0090637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906370" w:rsidRPr="003F7764" w:rsidRDefault="00906370" w:rsidP="0090637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0C2DDE" w:rsidRPr="003F7764" w:rsidRDefault="00957C97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C2DDE"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Соснин В.В.</w:t>
            </w:r>
          </w:p>
          <w:p w:rsidR="000C2DDE" w:rsidRDefault="000C2DDE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57C97" w:rsidRPr="003F7764" w:rsidRDefault="00957C97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333" w:rsidRPr="003F7764" w:rsidRDefault="00CF2333" w:rsidP="00CF2333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4A73" w:rsidRPr="003F7764" w:rsidRDefault="00784A73" w:rsidP="00784A73">
      <w:pPr>
        <w:widowControl w:val="0"/>
        <w:autoSpaceDE w:val="0"/>
        <w:autoSpaceDN w:val="0"/>
        <w:adjustRightInd w:val="0"/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73" w:rsidRPr="003F7764" w:rsidRDefault="00784A73" w:rsidP="00784A73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60E" w:rsidRPr="003F7764" w:rsidRDefault="001A060E" w:rsidP="001A060E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A060E" w:rsidRPr="003F7764" w:rsidSect="005D28FE">
      <w:footnotePr>
        <w:numFmt w:val="chicago"/>
        <w:numRestart w:val="eachPage"/>
      </w:footnotePr>
      <w:pgSz w:w="11907" w:h="16840" w:code="9"/>
      <w:pgMar w:top="426" w:right="283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10" w:rsidRDefault="00627F10" w:rsidP="00550FEC">
      <w:pPr>
        <w:spacing w:after="0" w:line="240" w:lineRule="auto"/>
      </w:pPr>
      <w:r>
        <w:separator/>
      </w:r>
    </w:p>
  </w:endnote>
  <w:endnote w:type="continuationSeparator" w:id="0">
    <w:p w:rsidR="00627F10" w:rsidRDefault="00627F10" w:rsidP="005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10" w:rsidRDefault="00627F10" w:rsidP="00550FEC">
      <w:pPr>
        <w:spacing w:after="0" w:line="240" w:lineRule="auto"/>
      </w:pPr>
      <w:r>
        <w:separator/>
      </w:r>
    </w:p>
  </w:footnote>
  <w:footnote w:type="continuationSeparator" w:id="0">
    <w:p w:rsidR="00627F10" w:rsidRDefault="00627F10" w:rsidP="005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60E"/>
    <w:multiLevelType w:val="hybridMultilevel"/>
    <w:tmpl w:val="BF18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1DD0"/>
    <w:multiLevelType w:val="multilevel"/>
    <w:tmpl w:val="CDC24A1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 w15:restartNumberingAfterBreak="0">
    <w:nsid w:val="50824E1E"/>
    <w:multiLevelType w:val="multilevel"/>
    <w:tmpl w:val="14C655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EC"/>
    <w:rsid w:val="00000C62"/>
    <w:rsid w:val="00002ED1"/>
    <w:rsid w:val="000065D5"/>
    <w:rsid w:val="00011594"/>
    <w:rsid w:val="00011CB6"/>
    <w:rsid w:val="000160FE"/>
    <w:rsid w:val="00022160"/>
    <w:rsid w:val="00031203"/>
    <w:rsid w:val="0005682F"/>
    <w:rsid w:val="00056915"/>
    <w:rsid w:val="00060342"/>
    <w:rsid w:val="00063B13"/>
    <w:rsid w:val="00074D87"/>
    <w:rsid w:val="00085080"/>
    <w:rsid w:val="000878D2"/>
    <w:rsid w:val="000C2DDE"/>
    <w:rsid w:val="000C5879"/>
    <w:rsid w:val="000D0BA5"/>
    <w:rsid w:val="000E282F"/>
    <w:rsid w:val="00104FEE"/>
    <w:rsid w:val="001179AA"/>
    <w:rsid w:val="00133431"/>
    <w:rsid w:val="00143BA1"/>
    <w:rsid w:val="00145749"/>
    <w:rsid w:val="001468F6"/>
    <w:rsid w:val="001543A0"/>
    <w:rsid w:val="00156A13"/>
    <w:rsid w:val="00167572"/>
    <w:rsid w:val="001730C9"/>
    <w:rsid w:val="00177C81"/>
    <w:rsid w:val="0018503A"/>
    <w:rsid w:val="0019065D"/>
    <w:rsid w:val="00193CFF"/>
    <w:rsid w:val="001971BA"/>
    <w:rsid w:val="001A060E"/>
    <w:rsid w:val="001A381E"/>
    <w:rsid w:val="001A3BD3"/>
    <w:rsid w:val="001A795E"/>
    <w:rsid w:val="001B30D3"/>
    <w:rsid w:val="001C4589"/>
    <w:rsid w:val="001D6AA9"/>
    <w:rsid w:val="001E1650"/>
    <w:rsid w:val="001E2414"/>
    <w:rsid w:val="001E335F"/>
    <w:rsid w:val="001E682E"/>
    <w:rsid w:val="00211340"/>
    <w:rsid w:val="002225C0"/>
    <w:rsid w:val="00224C23"/>
    <w:rsid w:val="0023053E"/>
    <w:rsid w:val="0023118A"/>
    <w:rsid w:val="00233EC1"/>
    <w:rsid w:val="0024237E"/>
    <w:rsid w:val="00256E06"/>
    <w:rsid w:val="00257172"/>
    <w:rsid w:val="00261F1B"/>
    <w:rsid w:val="00266C3A"/>
    <w:rsid w:val="00274288"/>
    <w:rsid w:val="00275C20"/>
    <w:rsid w:val="00277334"/>
    <w:rsid w:val="002958B6"/>
    <w:rsid w:val="002A0BBD"/>
    <w:rsid w:val="002A4C7F"/>
    <w:rsid w:val="002A54CD"/>
    <w:rsid w:val="002A7E6D"/>
    <w:rsid w:val="002B4346"/>
    <w:rsid w:val="002B6C70"/>
    <w:rsid w:val="002C1F0E"/>
    <w:rsid w:val="002C30FA"/>
    <w:rsid w:val="002C38F9"/>
    <w:rsid w:val="002C6018"/>
    <w:rsid w:val="002D38D7"/>
    <w:rsid w:val="002E2DEB"/>
    <w:rsid w:val="002E62CD"/>
    <w:rsid w:val="002E6F75"/>
    <w:rsid w:val="00306F0E"/>
    <w:rsid w:val="0031120A"/>
    <w:rsid w:val="0032315D"/>
    <w:rsid w:val="0032516D"/>
    <w:rsid w:val="003449FD"/>
    <w:rsid w:val="00346DD7"/>
    <w:rsid w:val="00351671"/>
    <w:rsid w:val="00352C0C"/>
    <w:rsid w:val="00353480"/>
    <w:rsid w:val="0036172C"/>
    <w:rsid w:val="00362EB6"/>
    <w:rsid w:val="003719B3"/>
    <w:rsid w:val="00381E94"/>
    <w:rsid w:val="00382DAC"/>
    <w:rsid w:val="00390E9F"/>
    <w:rsid w:val="003932D7"/>
    <w:rsid w:val="003A3130"/>
    <w:rsid w:val="003A5DA3"/>
    <w:rsid w:val="003C3EFE"/>
    <w:rsid w:val="003F6547"/>
    <w:rsid w:val="003F7764"/>
    <w:rsid w:val="0040189B"/>
    <w:rsid w:val="00415324"/>
    <w:rsid w:val="00422206"/>
    <w:rsid w:val="004366C4"/>
    <w:rsid w:val="00452836"/>
    <w:rsid w:val="00456954"/>
    <w:rsid w:val="00461987"/>
    <w:rsid w:val="00467B8C"/>
    <w:rsid w:val="00470628"/>
    <w:rsid w:val="0047293E"/>
    <w:rsid w:val="00477EAD"/>
    <w:rsid w:val="00484530"/>
    <w:rsid w:val="00485BAE"/>
    <w:rsid w:val="00486A95"/>
    <w:rsid w:val="00490F06"/>
    <w:rsid w:val="004A0AD6"/>
    <w:rsid w:val="004A3276"/>
    <w:rsid w:val="004A5925"/>
    <w:rsid w:val="004C3E60"/>
    <w:rsid w:val="004D2F32"/>
    <w:rsid w:val="004D42B3"/>
    <w:rsid w:val="004E5119"/>
    <w:rsid w:val="00502E66"/>
    <w:rsid w:val="00507910"/>
    <w:rsid w:val="00514CCD"/>
    <w:rsid w:val="00520B8A"/>
    <w:rsid w:val="0053777D"/>
    <w:rsid w:val="0054190E"/>
    <w:rsid w:val="00542EAA"/>
    <w:rsid w:val="00545A0D"/>
    <w:rsid w:val="00550FEC"/>
    <w:rsid w:val="00557C9E"/>
    <w:rsid w:val="00566FE6"/>
    <w:rsid w:val="005706E4"/>
    <w:rsid w:val="00573C94"/>
    <w:rsid w:val="00582945"/>
    <w:rsid w:val="0058648E"/>
    <w:rsid w:val="005A1513"/>
    <w:rsid w:val="005A6FBB"/>
    <w:rsid w:val="005C47CC"/>
    <w:rsid w:val="005C5E74"/>
    <w:rsid w:val="005D28FE"/>
    <w:rsid w:val="005D2FC0"/>
    <w:rsid w:val="005D6862"/>
    <w:rsid w:val="005E07F6"/>
    <w:rsid w:val="005F5B99"/>
    <w:rsid w:val="005F759D"/>
    <w:rsid w:val="00611AF4"/>
    <w:rsid w:val="00612613"/>
    <w:rsid w:val="00627F10"/>
    <w:rsid w:val="0063252F"/>
    <w:rsid w:val="006420C6"/>
    <w:rsid w:val="00642678"/>
    <w:rsid w:val="0066388B"/>
    <w:rsid w:val="006858FD"/>
    <w:rsid w:val="006941C2"/>
    <w:rsid w:val="006A6950"/>
    <w:rsid w:val="006B33A4"/>
    <w:rsid w:val="006C17E5"/>
    <w:rsid w:val="006D4FC7"/>
    <w:rsid w:val="006E04C1"/>
    <w:rsid w:val="006E12AD"/>
    <w:rsid w:val="006E3B8D"/>
    <w:rsid w:val="006E472B"/>
    <w:rsid w:val="006F0AC4"/>
    <w:rsid w:val="006F0D4D"/>
    <w:rsid w:val="0070103E"/>
    <w:rsid w:val="00714B27"/>
    <w:rsid w:val="00715294"/>
    <w:rsid w:val="007212E5"/>
    <w:rsid w:val="007240FB"/>
    <w:rsid w:val="00724F86"/>
    <w:rsid w:val="007251C0"/>
    <w:rsid w:val="00726ED3"/>
    <w:rsid w:val="007275E8"/>
    <w:rsid w:val="007355A4"/>
    <w:rsid w:val="00747E19"/>
    <w:rsid w:val="0076371E"/>
    <w:rsid w:val="007717C1"/>
    <w:rsid w:val="007722DF"/>
    <w:rsid w:val="00784A73"/>
    <w:rsid w:val="007A0869"/>
    <w:rsid w:val="007A08A8"/>
    <w:rsid w:val="007A6B5C"/>
    <w:rsid w:val="007B6331"/>
    <w:rsid w:val="007C39F6"/>
    <w:rsid w:val="007D0032"/>
    <w:rsid w:val="007D6390"/>
    <w:rsid w:val="007D7D44"/>
    <w:rsid w:val="007E0B38"/>
    <w:rsid w:val="007E2DFB"/>
    <w:rsid w:val="007F5663"/>
    <w:rsid w:val="007F65AA"/>
    <w:rsid w:val="00802425"/>
    <w:rsid w:val="00807622"/>
    <w:rsid w:val="00816959"/>
    <w:rsid w:val="00823E02"/>
    <w:rsid w:val="00834F6C"/>
    <w:rsid w:val="0083530A"/>
    <w:rsid w:val="0084195D"/>
    <w:rsid w:val="00841D6A"/>
    <w:rsid w:val="008449AE"/>
    <w:rsid w:val="00853E58"/>
    <w:rsid w:val="0085522B"/>
    <w:rsid w:val="008566C2"/>
    <w:rsid w:val="00856F28"/>
    <w:rsid w:val="0086176F"/>
    <w:rsid w:val="00876245"/>
    <w:rsid w:val="0089029C"/>
    <w:rsid w:val="008927B3"/>
    <w:rsid w:val="00895ED9"/>
    <w:rsid w:val="00897DD2"/>
    <w:rsid w:val="008A0FFB"/>
    <w:rsid w:val="008A2F19"/>
    <w:rsid w:val="008A4561"/>
    <w:rsid w:val="008B0412"/>
    <w:rsid w:val="008C28BE"/>
    <w:rsid w:val="008D0A86"/>
    <w:rsid w:val="008D495B"/>
    <w:rsid w:val="008E6E55"/>
    <w:rsid w:val="008F7168"/>
    <w:rsid w:val="009053B2"/>
    <w:rsid w:val="00906370"/>
    <w:rsid w:val="0091711F"/>
    <w:rsid w:val="00957C97"/>
    <w:rsid w:val="009643AD"/>
    <w:rsid w:val="00973818"/>
    <w:rsid w:val="009830A8"/>
    <w:rsid w:val="00984DD8"/>
    <w:rsid w:val="00986430"/>
    <w:rsid w:val="0099589B"/>
    <w:rsid w:val="009A2543"/>
    <w:rsid w:val="009A2EE6"/>
    <w:rsid w:val="009A6B1E"/>
    <w:rsid w:val="009B302C"/>
    <w:rsid w:val="009C42EB"/>
    <w:rsid w:val="009D055B"/>
    <w:rsid w:val="009D0CB8"/>
    <w:rsid w:val="009D1509"/>
    <w:rsid w:val="009D67E2"/>
    <w:rsid w:val="009F03E1"/>
    <w:rsid w:val="009F36E4"/>
    <w:rsid w:val="00A059D6"/>
    <w:rsid w:val="00A05BDC"/>
    <w:rsid w:val="00A214AC"/>
    <w:rsid w:val="00A216A5"/>
    <w:rsid w:val="00A252C6"/>
    <w:rsid w:val="00A27152"/>
    <w:rsid w:val="00A371E0"/>
    <w:rsid w:val="00A518B5"/>
    <w:rsid w:val="00A56842"/>
    <w:rsid w:val="00A61F84"/>
    <w:rsid w:val="00A70C7D"/>
    <w:rsid w:val="00A7150A"/>
    <w:rsid w:val="00A729F6"/>
    <w:rsid w:val="00A8357A"/>
    <w:rsid w:val="00A97555"/>
    <w:rsid w:val="00AA13A1"/>
    <w:rsid w:val="00AB2281"/>
    <w:rsid w:val="00AB35FA"/>
    <w:rsid w:val="00AB7C8D"/>
    <w:rsid w:val="00AC03FF"/>
    <w:rsid w:val="00AC4DA1"/>
    <w:rsid w:val="00AC7246"/>
    <w:rsid w:val="00AD0B93"/>
    <w:rsid w:val="00AD27AF"/>
    <w:rsid w:val="00AE6CCD"/>
    <w:rsid w:val="00AF0B1C"/>
    <w:rsid w:val="00B10A5C"/>
    <w:rsid w:val="00B114BF"/>
    <w:rsid w:val="00B13941"/>
    <w:rsid w:val="00B173DD"/>
    <w:rsid w:val="00B22E1D"/>
    <w:rsid w:val="00B30D6B"/>
    <w:rsid w:val="00B34888"/>
    <w:rsid w:val="00B355D3"/>
    <w:rsid w:val="00B46047"/>
    <w:rsid w:val="00B53219"/>
    <w:rsid w:val="00B53565"/>
    <w:rsid w:val="00B57BCB"/>
    <w:rsid w:val="00B57CA4"/>
    <w:rsid w:val="00B7154A"/>
    <w:rsid w:val="00B7210A"/>
    <w:rsid w:val="00B72F9E"/>
    <w:rsid w:val="00B86FC9"/>
    <w:rsid w:val="00B929CF"/>
    <w:rsid w:val="00B96F7F"/>
    <w:rsid w:val="00BA051B"/>
    <w:rsid w:val="00BA458E"/>
    <w:rsid w:val="00BB7A4F"/>
    <w:rsid w:val="00BC0394"/>
    <w:rsid w:val="00BC3397"/>
    <w:rsid w:val="00BC4913"/>
    <w:rsid w:val="00BC7C97"/>
    <w:rsid w:val="00BD200C"/>
    <w:rsid w:val="00BD4C0D"/>
    <w:rsid w:val="00BD6149"/>
    <w:rsid w:val="00BE2DAD"/>
    <w:rsid w:val="00BE454D"/>
    <w:rsid w:val="00BF2863"/>
    <w:rsid w:val="00BF3BB4"/>
    <w:rsid w:val="00C0161B"/>
    <w:rsid w:val="00C20685"/>
    <w:rsid w:val="00C222C2"/>
    <w:rsid w:val="00C3633E"/>
    <w:rsid w:val="00C452E6"/>
    <w:rsid w:val="00C476BE"/>
    <w:rsid w:val="00C63B4F"/>
    <w:rsid w:val="00C76430"/>
    <w:rsid w:val="00C86223"/>
    <w:rsid w:val="00C87FAC"/>
    <w:rsid w:val="00CA45D2"/>
    <w:rsid w:val="00CA4818"/>
    <w:rsid w:val="00CB28F6"/>
    <w:rsid w:val="00CB4CE1"/>
    <w:rsid w:val="00CC4D8A"/>
    <w:rsid w:val="00CC7C04"/>
    <w:rsid w:val="00CE5C9A"/>
    <w:rsid w:val="00CE6535"/>
    <w:rsid w:val="00CF2333"/>
    <w:rsid w:val="00D00BA1"/>
    <w:rsid w:val="00D0592C"/>
    <w:rsid w:val="00D105D9"/>
    <w:rsid w:val="00D142E8"/>
    <w:rsid w:val="00D14BC3"/>
    <w:rsid w:val="00D17C78"/>
    <w:rsid w:val="00D21365"/>
    <w:rsid w:val="00D21488"/>
    <w:rsid w:val="00D5287F"/>
    <w:rsid w:val="00D5293E"/>
    <w:rsid w:val="00D54CDF"/>
    <w:rsid w:val="00D63C07"/>
    <w:rsid w:val="00D653A1"/>
    <w:rsid w:val="00D713A9"/>
    <w:rsid w:val="00D82A80"/>
    <w:rsid w:val="00D850A8"/>
    <w:rsid w:val="00D95124"/>
    <w:rsid w:val="00DA04EA"/>
    <w:rsid w:val="00DA2255"/>
    <w:rsid w:val="00DA32A5"/>
    <w:rsid w:val="00DA3696"/>
    <w:rsid w:val="00DA3D7F"/>
    <w:rsid w:val="00DB27A4"/>
    <w:rsid w:val="00DB5736"/>
    <w:rsid w:val="00DD77F7"/>
    <w:rsid w:val="00DE04B8"/>
    <w:rsid w:val="00DE0CF4"/>
    <w:rsid w:val="00E07BC2"/>
    <w:rsid w:val="00E120FF"/>
    <w:rsid w:val="00E1677C"/>
    <w:rsid w:val="00E23425"/>
    <w:rsid w:val="00E365EC"/>
    <w:rsid w:val="00E411E1"/>
    <w:rsid w:val="00E44EB6"/>
    <w:rsid w:val="00E50AC3"/>
    <w:rsid w:val="00E52BF1"/>
    <w:rsid w:val="00E53484"/>
    <w:rsid w:val="00E53DC5"/>
    <w:rsid w:val="00E5783A"/>
    <w:rsid w:val="00E60561"/>
    <w:rsid w:val="00E60721"/>
    <w:rsid w:val="00E63F34"/>
    <w:rsid w:val="00E72F70"/>
    <w:rsid w:val="00E77019"/>
    <w:rsid w:val="00E82F2E"/>
    <w:rsid w:val="00E85830"/>
    <w:rsid w:val="00E8696B"/>
    <w:rsid w:val="00E940C3"/>
    <w:rsid w:val="00EA1D55"/>
    <w:rsid w:val="00EA6BE3"/>
    <w:rsid w:val="00EB5167"/>
    <w:rsid w:val="00ED4BE0"/>
    <w:rsid w:val="00EE0D0A"/>
    <w:rsid w:val="00EE1EF6"/>
    <w:rsid w:val="00EE68C4"/>
    <w:rsid w:val="00EE7F4C"/>
    <w:rsid w:val="00EF003B"/>
    <w:rsid w:val="00F051DA"/>
    <w:rsid w:val="00F0673D"/>
    <w:rsid w:val="00F3237C"/>
    <w:rsid w:val="00F32511"/>
    <w:rsid w:val="00F55482"/>
    <w:rsid w:val="00F57729"/>
    <w:rsid w:val="00F63FA5"/>
    <w:rsid w:val="00F66246"/>
    <w:rsid w:val="00F66E49"/>
    <w:rsid w:val="00F67F71"/>
    <w:rsid w:val="00F71219"/>
    <w:rsid w:val="00F814A0"/>
    <w:rsid w:val="00F87473"/>
    <w:rsid w:val="00FA1EFD"/>
    <w:rsid w:val="00FB2082"/>
    <w:rsid w:val="00FB2A36"/>
    <w:rsid w:val="00FC64B8"/>
    <w:rsid w:val="00FC70B8"/>
    <w:rsid w:val="00FC7A23"/>
    <w:rsid w:val="00FD317E"/>
    <w:rsid w:val="00FD4CBD"/>
    <w:rsid w:val="00F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604FC-BEBE-4C34-A224-121F3EF0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0F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0FEC"/>
    <w:rPr>
      <w:sz w:val="20"/>
      <w:szCs w:val="20"/>
    </w:rPr>
  </w:style>
  <w:style w:type="character" w:styleId="a5">
    <w:name w:val="footnote reference"/>
    <w:rsid w:val="00550FE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167"/>
  </w:style>
  <w:style w:type="paragraph" w:styleId="aa">
    <w:name w:val="footer"/>
    <w:basedOn w:val="a"/>
    <w:link w:val="ab"/>
    <w:uiPriority w:val="99"/>
    <w:unhideWhenUsed/>
    <w:rsid w:val="00EB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167"/>
  </w:style>
  <w:style w:type="character" w:styleId="ac">
    <w:name w:val="Hyperlink"/>
    <w:basedOn w:val="a0"/>
    <w:uiPriority w:val="99"/>
    <w:unhideWhenUsed/>
    <w:rsid w:val="005D2FC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E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56A1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A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-servi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onent@inter-servic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0;&#1085;&#1090;&#1077;&#1088;-&#1089;&#1077;&#1088;&#1074;&#1080;&#1089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-servic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5;&#1090;&#1077;&#1088;-&#1089;&#1077;&#1088;&#1074;&#1080;&#1089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BE62-7BA6-4118-9491-2B1D2DDF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Седых Ирина Михайловна</dc:creator>
  <cp:lastModifiedBy>Евгения А Воронина</cp:lastModifiedBy>
  <cp:revision>92</cp:revision>
  <cp:lastPrinted>2022-01-18T14:38:00Z</cp:lastPrinted>
  <dcterms:created xsi:type="dcterms:W3CDTF">2016-09-15T07:05:00Z</dcterms:created>
  <dcterms:modified xsi:type="dcterms:W3CDTF">2022-01-28T14:51:00Z</dcterms:modified>
</cp:coreProperties>
</file>